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219A6">
      <w:pPr>
        <w:ind w:left="0" w:leftChars="0" w:firstLine="0" w:firstLineChars="0"/>
        <w:rPr>
          <w:rFonts w:hint="eastAsia" w:ascii="黑体" w:hAnsi="黑体" w:eastAsia="黑体" w:cs="黑体"/>
          <w:color w:val="auto"/>
          <w:lang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附件2</w:t>
      </w:r>
    </w:p>
    <w:p w14:paraId="2EA04D58">
      <w:pPr>
        <w:rPr>
          <w:rFonts w:hint="eastAsia"/>
          <w:color w:val="auto"/>
          <w:lang w:eastAsia="zh-CN"/>
        </w:rPr>
      </w:pPr>
    </w:p>
    <w:p w14:paraId="09EAE98E">
      <w:pPr>
        <w:pStyle w:val="2"/>
        <w:bidi w:val="0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咸宁市市情简介</w:t>
      </w:r>
    </w:p>
    <w:p w14:paraId="1806FCAD">
      <w:pPr>
        <w:rPr>
          <w:rFonts w:hint="eastAsia"/>
          <w:color w:val="auto"/>
          <w:lang w:eastAsia="zh-CN"/>
        </w:rPr>
      </w:pPr>
    </w:p>
    <w:p w14:paraId="0172A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从中国湖北省省会武汉市南行80公里，就来到风景如画的鄂南明珠——咸宁市。</w:t>
      </w:r>
    </w:p>
    <w:p w14:paraId="3927E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是一块古老而神奇的土地。出土文物证明，在五千年前的新石器时期，这里就有人类生息和繁衍。咸宁称谓起源于宋真宗景德四年（公元1007年），取《易﹒乾彖》“万国咸宁”之义，将永安易名咸宁，寓全都安宁之意。</w:t>
      </w:r>
    </w:p>
    <w:p w14:paraId="71A61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历史悠久。夏商为荆楚地，秦属南郡，汉属江夏郡，明清属武昌府。历史上，著名的赤壁之战发生在这里。解放以来，咸宁先后分属孝感、武汉、大冶专区，1965年设立咸宁地区，1998年底撤地设市，现辖四县（嘉鱼、崇阳、通山、通城）一市（赤壁市）一区（咸安区）及一个国家级高新技术产业园区（原咸宁经济开发区），地域面积10033平方公里，2024年年末全市户籍人口300.57万人。常住人口260.04万人，其中，城镇155.38万人，乡村104.66万人，城镇化率为59.75％。</w:t>
      </w:r>
    </w:p>
    <w:p w14:paraId="67306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咸宁自然资源丰富。这里属典型的亚热带季风气候，冬冷夏凉，四季分明，光能充足，雨量充沛，是享誉全国的桂花之乡、楠竹之乡、苎麻之乡、茶叶之乡。全市有桂花品种88个，桂</w:t>
      </w:r>
      <w:bookmarkStart w:id="0" w:name="_GoBack"/>
      <w:bookmarkEnd w:id="0"/>
      <w:r>
        <w:rPr>
          <w:rFonts w:hint="eastAsia"/>
          <w:color w:val="auto"/>
          <w:lang w:eastAsia="zh-CN"/>
        </w:rPr>
        <w:t>花面积约0.6万公顷，其中桂花基地0.5万公顷、桂花苗圃0.1万公顷，每年产桂花苗2.5亿株。全市有百年以上古桂花树2000余株，占全国古桂数量的90％以上，另有树龄50年以上的桂花树1万多株。全市已形成茶叶、水果、中药材、蔬菜等11个特色主导产业，标准化特色产业基地总面积达到400万亩。全市茶叶基地面积达到50.54万亩；蔬菜播种面积157.2万亩；中药材基地达到16.7万亩。主要种植黄精、白芨、七叶一枝花、钩藤等名贵中药材，境内的药姑山更是被誉为“江南天然药库”。水果基地面积达到38.88万亩。苍山郁翠、沃土藏金，咸宁矿产资源贮量丰富，全市已发现59个矿种、69个亚矿种，其中：钽、铍、稀土砂矿、锑、钾长石、钠长石、白云母、镁白云岩和地热9种矿产居全省同类储量之首。</w:t>
      </w:r>
    </w:p>
    <w:p w14:paraId="5A1C8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是一座宜游宜居的生态休闲旅游城市，享有“中国亚热带森林自然资源生态平衡的典型代表”“全国最适宜人居的200个城市之一”、获中国人民环境范例奖、全国最适宜人居城市、中国魅力之城、中国温泉之城、中国十大最具成长创新型城市、全国第二批可再生能源建筑应用示范市、湖北省首批低碳经济试点市、首批全国旅游标准化城市等殊荣。绿色是咸宁的魅力名片，生态是咸宁的金字招牌。53.01％的森林覆盖率成就了咸宁“天然氧吧”，生态环境质量保持为优。全市城区环境空气质量优良率为88.5％。全市22个国省控水质断面中，水质优良（达到或优于Ⅲ类）断面22个，优良率100％，无劣Ⅴ类水体；2个县级以上城市集中式饮用水水源地水质达标率100％。全年市区累计降水量1936.10mm，年平均气温18.3℃。2024年末全市共有文化馆（站）75个、群艺馆3个，剧团5个，剧场2个，香城书房11个，图书馆7个，公共图书馆藏书量360.57万册；广播电视台6座，广播节目综合人口覆盖率100.0％，电视节目综合人口覆盖率100.0％；档案馆7个，馆藏档案卷宗1199个，全年利用档案人次1.45万人次。全年规模以上文化及相关产业企业营业收入143.29亿元，比上年增长31.1％。</w:t>
      </w:r>
    </w:p>
    <w:p w14:paraId="2E66E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全市共有卫生机构1496家，其中，医院66家，基层医疗卫生机构1398家，专业公共卫生机构27家。卫生技术人员2.2万人，其中，执业（助理）医师0.83万人，注册护士0.97万人。医疗卫生机构床位数2.15万张，其中，医院床位1.53万张，基层卫生机构床位0.46万张，专业公共卫生机构床位0.15万张。全年总诊疗人次1621.00万人次。</w:t>
      </w:r>
    </w:p>
    <w:p w14:paraId="59688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全市共有体育场地9738个，人均体育场地面积3.22平方米。全年举办各类体育活动280次，活动总人数13.00万人。参加亚洲比赛获得冠军、亚军、季军各4项次，参加全国比赛获得冠军11项次，亚军4项次，季军9项次。全年销售体育彩票5.85亿元。</w:t>
      </w:r>
    </w:p>
    <w:p w14:paraId="3415A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交通便捷、区位优越明显。咸宁位居中部崛起“两纵两横”和湖北“两圈一带”战略规划的重要区域，是武汉、长沙、南昌三大省会城市经济区的地理中心，东临赣北，南接潇湘，西望荆楚，北倚武汉。境内武广高速铁路、京广铁路、武咸城际铁路密集交织，京港澳高速、大广高速、武深高速、咸通高速、蕲嘉高速、杭瑞高速等纵横交错，128公里长江黄金水道贯穿全市，嘉鱼长江大桥、赤壁长江大桥以及咸宁核电码头、赤壁旅游码头等八大长江码头，使咸宁正形成中部区域性交通枢纽城市。</w:t>
      </w:r>
    </w:p>
    <w:p w14:paraId="2737E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2024年全市地区生产总值1944.57亿元，比上年增长6.1％。分产业看，第一产业增加值283.43亿元，增长3.3％；第二产业增加值641.09亿元，增长7.6％；第三产业增加值1020.04亿元，增长5.8％。三次产业结构比为14.6∶33.0∶52.4。全年人均地区生产总值74665元。</w:t>
      </w:r>
    </w:p>
    <w:p w14:paraId="29B7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全年居民消费价格比上年上涨0.2％。分类别看，八大类商品“六涨二降”。其中，其他用品及服务、教育文化娱乐、衣着、居住、医疗保健、食品烟酒分别上涨3.3％、2.0％、1.3％、0.6％、0.1％、0.1％，交通通信、生活用品及服务分别下降2.6％、0.3％。服务项目价格上涨1.0％。</w:t>
      </w:r>
    </w:p>
    <w:p w14:paraId="25D61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全年新登记市场主体5.74万户，比上年增长18.9％。年末各类市场主体38.56万户，增长6.9％。其中，企业类市场主体8.48万户，增长11.9％。</w:t>
      </w:r>
    </w:p>
    <w:p w14:paraId="186FC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全年城镇新增就业人员4.71万人，比上年减少0.22万人。年末实有城镇失业人员登记人数0.92万人。</w:t>
      </w:r>
    </w:p>
    <w:p w14:paraId="24796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咸宁是一片正在开放开发的热土。我们热忱欢迎海内外广大客商前来咸宁旅游观光、考察项目、投资兴业，我们将以最优惠的政策、最优越的环境、最优质的服务为客商提供最佳的创业舞台，创造良好的发展商机。</w:t>
      </w:r>
    </w:p>
    <w:p w14:paraId="3D862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香城泉都，温馨咸宁欢迎您！</w:t>
      </w:r>
    </w:p>
    <w:p w14:paraId="4836A731">
      <w:pPr>
        <w:rPr>
          <w:rFonts w:hint="eastAsia"/>
          <w:sz w:val="28"/>
          <w:szCs w:val="22"/>
          <w:lang w:eastAsia="zh-CN"/>
        </w:rPr>
      </w:pPr>
    </w:p>
    <w:p w14:paraId="7B072D55"/>
    <w:sectPr>
      <w:footerReference r:id="rId5" w:type="default"/>
      <w:pgSz w:w="11906" w:h="16838"/>
      <w:pgMar w:top="2211" w:right="1531" w:bottom="1871" w:left="1531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C0251">
    <w:pPr>
      <w:pStyle w:val="6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63911">
                          <w:pPr>
                            <w:pStyle w:val="6"/>
                            <w:ind w:left="0" w:leftChars="0"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63911">
                    <w:pPr>
                      <w:pStyle w:val="6"/>
                      <w:ind w:left="0" w:leftChars="0"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559C"/>
    <w:rsid w:val="00391E61"/>
    <w:rsid w:val="01ED0CE4"/>
    <w:rsid w:val="022054E8"/>
    <w:rsid w:val="032A7C43"/>
    <w:rsid w:val="04B235E8"/>
    <w:rsid w:val="063B5B34"/>
    <w:rsid w:val="06903094"/>
    <w:rsid w:val="076D140B"/>
    <w:rsid w:val="0ABD4E12"/>
    <w:rsid w:val="0BB4150D"/>
    <w:rsid w:val="0C0639E8"/>
    <w:rsid w:val="0E5A73CB"/>
    <w:rsid w:val="0E741A7E"/>
    <w:rsid w:val="0E7E2C62"/>
    <w:rsid w:val="0FB26D17"/>
    <w:rsid w:val="0FC73FED"/>
    <w:rsid w:val="10077520"/>
    <w:rsid w:val="11406567"/>
    <w:rsid w:val="15550816"/>
    <w:rsid w:val="17B15508"/>
    <w:rsid w:val="1A09725F"/>
    <w:rsid w:val="1A7A3BEE"/>
    <w:rsid w:val="1C517FEA"/>
    <w:rsid w:val="1F36559C"/>
    <w:rsid w:val="23E47B3E"/>
    <w:rsid w:val="24F32977"/>
    <w:rsid w:val="27627EB6"/>
    <w:rsid w:val="28C31E7F"/>
    <w:rsid w:val="29FA5EAD"/>
    <w:rsid w:val="2C72220F"/>
    <w:rsid w:val="2FC105A1"/>
    <w:rsid w:val="30420269"/>
    <w:rsid w:val="304345B3"/>
    <w:rsid w:val="33142614"/>
    <w:rsid w:val="333278E0"/>
    <w:rsid w:val="349A6F30"/>
    <w:rsid w:val="36B20C22"/>
    <w:rsid w:val="37317011"/>
    <w:rsid w:val="37780E03"/>
    <w:rsid w:val="3AB80026"/>
    <w:rsid w:val="3B0636CA"/>
    <w:rsid w:val="3C4147FD"/>
    <w:rsid w:val="3C5F3032"/>
    <w:rsid w:val="3D2A0E03"/>
    <w:rsid w:val="3DE962FC"/>
    <w:rsid w:val="3FAA3D59"/>
    <w:rsid w:val="42236F2D"/>
    <w:rsid w:val="439F2B6A"/>
    <w:rsid w:val="46643DA1"/>
    <w:rsid w:val="4BC46FA3"/>
    <w:rsid w:val="4C42211C"/>
    <w:rsid w:val="4D2A1591"/>
    <w:rsid w:val="4E4D481F"/>
    <w:rsid w:val="502F7365"/>
    <w:rsid w:val="503820F4"/>
    <w:rsid w:val="50921202"/>
    <w:rsid w:val="52087BDD"/>
    <w:rsid w:val="529D07BB"/>
    <w:rsid w:val="5453410B"/>
    <w:rsid w:val="55846983"/>
    <w:rsid w:val="559F4AD2"/>
    <w:rsid w:val="55E93AE3"/>
    <w:rsid w:val="56266710"/>
    <w:rsid w:val="58ED3303"/>
    <w:rsid w:val="5B6C7146"/>
    <w:rsid w:val="5B913B50"/>
    <w:rsid w:val="5BFE6B1E"/>
    <w:rsid w:val="5CD04B03"/>
    <w:rsid w:val="5E552845"/>
    <w:rsid w:val="619B42AF"/>
    <w:rsid w:val="62B20BD4"/>
    <w:rsid w:val="62C70CBA"/>
    <w:rsid w:val="630737FB"/>
    <w:rsid w:val="63EE0184"/>
    <w:rsid w:val="64B11998"/>
    <w:rsid w:val="65FB50A0"/>
    <w:rsid w:val="674C2BBD"/>
    <w:rsid w:val="694269A9"/>
    <w:rsid w:val="6AA37197"/>
    <w:rsid w:val="6B562644"/>
    <w:rsid w:val="6B6D30B9"/>
    <w:rsid w:val="718931ED"/>
    <w:rsid w:val="71FB44BF"/>
    <w:rsid w:val="73DC27B2"/>
    <w:rsid w:val="76571AAE"/>
    <w:rsid w:val="78A455E5"/>
    <w:rsid w:val="78ED3936"/>
    <w:rsid w:val="79E72432"/>
    <w:rsid w:val="7A643A4A"/>
    <w:rsid w:val="7A8975BC"/>
    <w:rsid w:val="7B7A6885"/>
    <w:rsid w:val="7C805B6F"/>
    <w:rsid w:val="7D450660"/>
    <w:rsid w:val="7E185EB6"/>
    <w:rsid w:val="7F12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560" w:lineRule="atLeast"/>
      <w:outlineLvl w:val="3"/>
    </w:pPr>
    <w:rPr>
      <w:rFonts w:ascii="仿宋_GB2312" w:hAnsi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both"/>
    </w:pPr>
    <w:rPr>
      <w:rFonts w:ascii="宋体" w:hAnsi="宋体" w:eastAsia="宋体"/>
      <w:sz w:val="2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sz w:val="32"/>
    </w:rPr>
  </w:style>
  <w:style w:type="character" w:customStyle="1" w:styleId="12">
    <w:name w:val="标题 3 Char"/>
    <w:link w:val="4"/>
    <w:qFormat/>
    <w:uiPriority w:val="0"/>
    <w:rPr>
      <w:rFonts w:eastAsia="楷体_GB2312"/>
      <w:b/>
      <w:sz w:val="32"/>
    </w:rPr>
  </w:style>
  <w:style w:type="character" w:customStyle="1" w:styleId="13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2081</Words>
  <Characters>2359</Characters>
  <Lines>0</Lines>
  <Paragraphs>0</Paragraphs>
  <TotalTime>3</TotalTime>
  <ScaleCrop>false</ScaleCrop>
  <LinksUpToDate>false</LinksUpToDate>
  <CharactersWithSpaces>2359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2025-06-17T07:27:00Z</dcterms:created>
  <dc:creator>超级无敌高小峰</dc:creator>
  <cp:lastModifiedBy>WPS_1699323682</cp:lastModifiedBy>
  <cp:lastPrinted>2026-07-30T06:47:42Z</cp:lastPrinted>
  <dcterms:modified xsi:type="dcterms:W3CDTF">2026-07-30T06:47:45Z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E3A0156AEC6D42BFB5C54AE5E9D64EEF_11</vt:lpwstr>
  </property>
  <property fmtid="{D5CDD505-2E9C-101B-9397-08002B2CF9AE}" pid="4" name="KSOTemplateDocerSaveRecord">
    <vt:lpwstr>eyJoZGlkIjoiNWMwODRmZGQ3YmNmOWI5MWQzZThmODYyNTJiZjUyYWUiLCJ1c2VySWQiOiIxNTU1OTcwMDUwIn0=</vt:lpwstr>
  </property>
</Properties>
</file>