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考生须提供的材料清单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/>
          <w:spacing w:val="100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个人思想工作总结（</w:t>
      </w:r>
      <w:r>
        <w:rPr>
          <w:rFonts w:hint="eastAsia" w:eastAsia="仿宋_GB2312"/>
          <w:sz w:val="32"/>
          <w:szCs w:val="32"/>
          <w:lang w:val="en-US" w:eastAsia="zh-CN"/>
        </w:rPr>
        <w:t>1500字左右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重点工作事项评价表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现实表现材料（所在单位出具）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家庭成员和主要社会关系情况表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身份证、毕业证、学位证以及教育部中国高等教育学生信息网查询的学历认证结果等</w:t>
      </w:r>
      <w:r>
        <w:rPr>
          <w:rFonts w:hint="eastAsia" w:eastAsia="仿宋_GB2312"/>
          <w:sz w:val="32"/>
          <w:szCs w:val="32"/>
          <w:lang w:eastAsia="zh-CN"/>
        </w:rPr>
        <w:t>资格审查期间提供的材料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寸彩色登记照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张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报考职位或考察组要求的其它</w:t>
      </w:r>
      <w:r>
        <w:rPr>
          <w:rFonts w:hint="eastAsia" w:eastAsia="仿宋_GB2312"/>
          <w:sz w:val="32"/>
          <w:szCs w:val="32"/>
          <w:lang w:eastAsia="zh-CN"/>
        </w:rPr>
        <w:t>材料</w:t>
      </w:r>
      <w:bookmarkStart w:id="0" w:name="_GoBack"/>
      <w:bookmarkEnd w:id="0"/>
    </w:p>
    <w:p>
      <w:pPr>
        <w:spacing w:line="52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-84" w:rightChars="-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38E"/>
    <w:multiLevelType w:val="singleLevel"/>
    <w:tmpl w:val="281A23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3044"/>
    <w:rsid w:val="01CF35D9"/>
    <w:rsid w:val="054D6CAE"/>
    <w:rsid w:val="68BD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2021-01-11T06:10:00Z</dcterms:created>
  <dc:creator>成西</dc:creator>
  <cp:lastModifiedBy>成西</cp:lastModifiedBy>
  <dcterms:modified xsi:type="dcterms:W3CDTF">2021-01-11T06:14:50Z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