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396" w:lineRule="exact"/>
        <w:ind w:right="0"/>
        <w:jc w:val="left"/>
        <w:rPr>
          <w:rFonts w:hint="eastAsia" w:ascii="黑体" w:eastAsia="黑体"/>
          <w:sz w:val="31"/>
        </w:rPr>
      </w:pPr>
      <w:bookmarkStart w:id="0" w:name="_GoBack"/>
      <w:bookmarkEnd w:id="0"/>
      <w:r>
        <w:rPr>
          <w:rFonts w:hint="eastAsia" w:ascii="黑体" w:eastAsia="黑体"/>
          <w:color w:val="212121"/>
          <w:sz w:val="31"/>
        </w:rPr>
        <w:t>附件 3</w:t>
      </w:r>
    </w:p>
    <w:p>
      <w:pPr>
        <w:pStyle w:val="5"/>
        <w:spacing w:before="4"/>
        <w:rPr>
          <w:sz w:val="27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项目扶持资金使用承诺书</w:t>
      </w:r>
    </w:p>
    <w:p>
      <w:pPr>
        <w:pStyle w:val="5"/>
        <w:rPr>
          <w:sz w:val="2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为保证“南鄂英才计划”项目扶持专项资金的安全、合理、规范使用，本人承诺如下：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一、保证严格按照《高层次人才创新创业项目认定评审申报表》中申报内容开展项目推进工作，不以任何形式和借口截留、挪用项目扶持资金。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二、保证在收到项目扶持资金后，严格按照国家相关财务管理规定进行财务核算。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三、保证严格按照项目扶持资金使用原则，坚持专款专用， 主要用于以下使用范围：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1.项目研发、产业化过程中所产生的软硬件设备购置费用；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2.能源材料费用；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3.试验场地租赁费用；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4.正常经营费用以及其它必须开支的费用等。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四、保证在财务管理方面，对项目资金(包括项目扶持资 金和自筹资金)分别进行核算，对所发生的收支情况进行汇集、归类核算，认真做好相应的档案管理工作，以备相关部门检查 核实。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保证根据市委人才办及其指定部门、专业机构的要求，随时提供项目资金使用情况及项目进展情况等相关资料(包括但不限于财务报表)的书面材料。并随年度决算，报送专项资金使用情况和项目执行情况的总结报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六、保证配合市委人才办及其指定部门、专业机构做好项目检查、验收等相关工作。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七、保证不会出现下列情况：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1.更改项目实施内容，与经评审通过的内容不一致;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2.发生任何债务纠纷（如有发生，自愿承担相关的经济和法律责任）;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3.弄虚作假、剽窃他人创新创业成果；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4.拒报、瞒报、虚报项目信息。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八、本人将严格遵守本承诺书中的各项条款，如有违反， 愿意承担相应的法律责任，并接受处罚。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本承诺书自承诺方签字(和盖章)之日起生效。承诺书一式二份，市委人才办及承诺人各执一份。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项目申报单位（承诺）单位(盖章)：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spacing w:val="0"/>
          <w:position w:val="0"/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sectPr>
      <w:footerReference r:id="rId3" w:type="default"/>
      <w:pgSz w:w="11907" w:h="16840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5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57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5EAD"/>
    <w:rsid w:val="05CF48A3"/>
    <w:rsid w:val="0F1B6E1C"/>
    <w:rsid w:val="34F121E4"/>
    <w:rsid w:val="43855EAD"/>
    <w:rsid w:val="499E098C"/>
    <w:rsid w:val="4A9B4B84"/>
    <w:rsid w:val="58601040"/>
    <w:rsid w:val="63B44B86"/>
    <w:rsid w:val="73CF5736"/>
    <w:rsid w:val="7734755B"/>
    <w:rsid w:val="790A68C1"/>
    <w:rsid w:val="7DD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9"/>
      <w:outlineLvl w:val="1"/>
    </w:pPr>
    <w:rPr>
      <w:rFonts w:ascii="黑体" w:hAnsi="黑体" w:eastAsia="黑体" w:cs="黑体"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743" w:lineRule="exact"/>
      <w:ind w:left="3842"/>
      <w:outlineLvl w:val="2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269"/>
      <w:outlineLvl w:val="3"/>
    </w:pPr>
    <w:rPr>
      <w:rFonts w:ascii="楷体_GB2312" w:hAnsi="楷体_GB2312" w:eastAsia="楷体_GB2312" w:cs="楷体_GB2312"/>
      <w:b/>
      <w:bCs/>
      <w:sz w:val="31"/>
      <w:szCs w:val="31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1"/>
    <w:pPr>
      <w:ind w:left="631" w:right="631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2020-06-24T08:27:00Z</dcterms:created>
  <dc:creator>胡维</dc:creator>
  <cp:lastModifiedBy>贝贝爸爸</cp:lastModifiedBy>
  <dcterms:modified xsi:type="dcterms:W3CDTF">2020-06-29T00:23:57Z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